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Look w:val="04A0" w:firstRow="1" w:lastRow="0" w:firstColumn="1" w:lastColumn="0" w:noHBand="0" w:noVBand="1"/>
      </w:tblPr>
      <w:tblGrid>
        <w:gridCol w:w="923"/>
        <w:gridCol w:w="2591"/>
        <w:gridCol w:w="1925"/>
        <w:gridCol w:w="3911"/>
      </w:tblGrid>
      <w:tr w:rsidR="000B4A70" w:rsidRPr="000B4A70" w:rsidTr="000B4A70">
        <w:tc>
          <w:tcPr>
            <w:tcW w:w="1005" w:type="dxa"/>
            <w:shd w:val="clear" w:color="auto" w:fill="FFFF00"/>
          </w:tcPr>
          <w:p w:rsidR="00844D75" w:rsidRPr="000B4A70" w:rsidRDefault="00844D75">
            <w:pPr>
              <w:rPr>
                <w:color w:val="FF0000"/>
                <w:sz w:val="24"/>
                <w:szCs w:val="24"/>
              </w:rPr>
            </w:pPr>
            <w:bookmarkStart w:id="0" w:name="_GoBack"/>
            <w:bookmarkEnd w:id="0"/>
            <w:r w:rsidRPr="000B4A70">
              <w:rPr>
                <w:color w:val="FF0000"/>
                <w:sz w:val="24"/>
                <w:szCs w:val="24"/>
              </w:rPr>
              <w:t>S.No</w:t>
            </w:r>
          </w:p>
        </w:tc>
        <w:tc>
          <w:tcPr>
            <w:tcW w:w="2950" w:type="dxa"/>
            <w:shd w:val="clear" w:color="auto" w:fill="FFFF00"/>
          </w:tcPr>
          <w:p w:rsidR="00844D75" w:rsidRPr="000B4A70" w:rsidRDefault="00844D75">
            <w:pPr>
              <w:rPr>
                <w:color w:val="FF0000"/>
                <w:sz w:val="24"/>
                <w:szCs w:val="24"/>
              </w:rPr>
            </w:pPr>
            <w:r w:rsidRPr="000B4A70">
              <w:rPr>
                <w:color w:val="FF0000"/>
                <w:sz w:val="24"/>
                <w:szCs w:val="24"/>
              </w:rPr>
              <w:t>Problem Statement</w:t>
            </w:r>
          </w:p>
        </w:tc>
        <w:tc>
          <w:tcPr>
            <w:tcW w:w="2160" w:type="dxa"/>
            <w:shd w:val="clear" w:color="auto" w:fill="FFFF00"/>
          </w:tcPr>
          <w:p w:rsidR="00844D75" w:rsidRPr="000B4A70" w:rsidRDefault="00844D75">
            <w:pPr>
              <w:rPr>
                <w:color w:val="FF0000"/>
                <w:sz w:val="24"/>
                <w:szCs w:val="24"/>
              </w:rPr>
            </w:pPr>
            <w:r w:rsidRPr="000B4A70">
              <w:rPr>
                <w:color w:val="FF0000"/>
                <w:sz w:val="24"/>
                <w:szCs w:val="24"/>
              </w:rPr>
              <w:t>Category</w:t>
            </w:r>
          </w:p>
        </w:tc>
        <w:tc>
          <w:tcPr>
            <w:tcW w:w="3235" w:type="dxa"/>
            <w:shd w:val="clear" w:color="auto" w:fill="FFFF00"/>
          </w:tcPr>
          <w:p w:rsidR="00844D75" w:rsidRPr="000B4A70" w:rsidRDefault="00D450FA">
            <w:pPr>
              <w:rPr>
                <w:color w:val="FF0000"/>
                <w:sz w:val="24"/>
                <w:szCs w:val="24"/>
              </w:rPr>
            </w:pPr>
            <w:r w:rsidRPr="000B4A70">
              <w:rPr>
                <w:color w:val="FF0000"/>
                <w:sz w:val="24"/>
                <w:szCs w:val="24"/>
              </w:rPr>
              <w:t>Datasets</w:t>
            </w:r>
          </w:p>
        </w:tc>
      </w:tr>
      <w:tr w:rsidR="00844D75" w:rsidRPr="00446335" w:rsidTr="00D450FA">
        <w:tc>
          <w:tcPr>
            <w:tcW w:w="1005" w:type="dxa"/>
          </w:tcPr>
          <w:p w:rsidR="00844D75" w:rsidRPr="00446335" w:rsidRDefault="00844D75">
            <w:pPr>
              <w:rPr>
                <w:sz w:val="24"/>
                <w:szCs w:val="24"/>
              </w:rPr>
            </w:pPr>
            <w:r w:rsidRPr="00446335">
              <w:rPr>
                <w:sz w:val="24"/>
                <w:szCs w:val="24"/>
              </w:rPr>
              <w:t>1</w:t>
            </w:r>
          </w:p>
        </w:tc>
        <w:tc>
          <w:tcPr>
            <w:tcW w:w="2950" w:type="dxa"/>
          </w:tcPr>
          <w:p w:rsidR="00844D75" w:rsidRPr="00446335" w:rsidRDefault="00844D75" w:rsidP="00844D75">
            <w:pPr>
              <w:rPr>
                <w:color w:val="000000"/>
                <w:sz w:val="24"/>
                <w:szCs w:val="24"/>
              </w:rPr>
            </w:pPr>
            <w:r w:rsidRPr="00446335">
              <w:rPr>
                <w:color w:val="000000"/>
                <w:sz w:val="24"/>
                <w:szCs w:val="24"/>
              </w:rPr>
              <w:t xml:space="preserve">Vehicle Number Plate detection - </w:t>
            </w:r>
          </w:p>
          <w:p w:rsidR="00844D75" w:rsidRPr="00446335" w:rsidRDefault="00844D75" w:rsidP="00844D75">
            <w:pPr>
              <w:rPr>
                <w:sz w:val="24"/>
                <w:szCs w:val="24"/>
              </w:rPr>
            </w:pPr>
            <w:r w:rsidRPr="00446335">
              <w:rPr>
                <w:color w:val="000000"/>
                <w:sz w:val="24"/>
                <w:szCs w:val="24"/>
              </w:rPr>
              <w:t>Identify the license place in the image and do an OCR to extract the characters from the detected license plate</w:t>
            </w:r>
          </w:p>
        </w:tc>
        <w:tc>
          <w:tcPr>
            <w:tcW w:w="2160" w:type="dxa"/>
          </w:tcPr>
          <w:p w:rsidR="00844D75" w:rsidRPr="00446335" w:rsidRDefault="00844D75" w:rsidP="00844D75">
            <w:pPr>
              <w:rPr>
                <w:color w:val="000000"/>
                <w:sz w:val="24"/>
                <w:szCs w:val="24"/>
              </w:rPr>
            </w:pPr>
            <w:r w:rsidRPr="00446335">
              <w:rPr>
                <w:color w:val="000000"/>
                <w:sz w:val="24"/>
                <w:szCs w:val="24"/>
              </w:rPr>
              <w:t xml:space="preserve">Object detection </w:t>
            </w:r>
            <w:r w:rsidR="00D450FA" w:rsidRPr="00446335">
              <w:rPr>
                <w:color w:val="000000"/>
                <w:sz w:val="24"/>
                <w:szCs w:val="24"/>
              </w:rPr>
              <w:t>&amp;</w:t>
            </w:r>
            <w:r w:rsidRPr="00446335">
              <w:rPr>
                <w:color w:val="000000"/>
                <w:sz w:val="24"/>
                <w:szCs w:val="24"/>
              </w:rPr>
              <w:t xml:space="preserve"> OCR</w:t>
            </w:r>
          </w:p>
          <w:p w:rsidR="00844D75" w:rsidRPr="00446335" w:rsidRDefault="00844D75">
            <w:pPr>
              <w:rPr>
                <w:sz w:val="24"/>
                <w:szCs w:val="24"/>
              </w:rPr>
            </w:pPr>
          </w:p>
        </w:tc>
        <w:tc>
          <w:tcPr>
            <w:tcW w:w="3235" w:type="dxa"/>
          </w:tcPr>
          <w:p w:rsidR="00844D75" w:rsidRPr="00446335" w:rsidRDefault="00844D75">
            <w:pPr>
              <w:rPr>
                <w:sz w:val="24"/>
                <w:szCs w:val="24"/>
              </w:rPr>
            </w:pPr>
            <w:r w:rsidRPr="00446335">
              <w:rPr>
                <w:sz w:val="24"/>
                <w:szCs w:val="24"/>
              </w:rP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5" o:title=""/>
                </v:shape>
                <o:OLEObject Type="Embed" ProgID="Package" ShapeID="_x0000_i1025" DrawAspect="Icon" ObjectID="_1627143557" r:id="rId6"/>
              </w:object>
            </w:r>
          </w:p>
        </w:tc>
      </w:tr>
      <w:tr w:rsidR="00844D75" w:rsidRPr="00446335" w:rsidTr="00D450FA">
        <w:tc>
          <w:tcPr>
            <w:tcW w:w="1005" w:type="dxa"/>
          </w:tcPr>
          <w:p w:rsidR="00844D75" w:rsidRPr="00446335" w:rsidRDefault="00844D75">
            <w:pPr>
              <w:rPr>
                <w:sz w:val="24"/>
                <w:szCs w:val="24"/>
              </w:rPr>
            </w:pPr>
            <w:r w:rsidRPr="00446335">
              <w:rPr>
                <w:sz w:val="24"/>
                <w:szCs w:val="24"/>
              </w:rPr>
              <w:t>2</w:t>
            </w:r>
          </w:p>
        </w:tc>
        <w:tc>
          <w:tcPr>
            <w:tcW w:w="2950" w:type="dxa"/>
          </w:tcPr>
          <w:p w:rsidR="00844D75" w:rsidRPr="00446335" w:rsidRDefault="00844D75" w:rsidP="00844D75">
            <w:pPr>
              <w:rPr>
                <w:color w:val="000000"/>
                <w:sz w:val="24"/>
                <w:szCs w:val="24"/>
              </w:rPr>
            </w:pPr>
            <w:r w:rsidRPr="00446335">
              <w:rPr>
                <w:iCs/>
                <w:sz w:val="24"/>
                <w:szCs w:val="24"/>
              </w:rPr>
              <w:t xml:space="preserve">Forecast energy usage of households. - </w:t>
            </w:r>
            <w:r w:rsidRPr="00446335">
              <w:rPr>
                <w:i/>
                <w:iCs/>
                <w:sz w:val="24"/>
                <w:szCs w:val="24"/>
              </w:rPr>
              <w:t xml:space="preserve">Forecast the electricity consumption of top 3 households with highest number of samples on an </w:t>
            </w:r>
            <w:r w:rsidRPr="00446335">
              <w:rPr>
                <w:b/>
                <w:bCs/>
                <w:i/>
                <w:iCs/>
                <w:sz w:val="24"/>
                <w:szCs w:val="24"/>
              </w:rPr>
              <w:t>hourly</w:t>
            </w:r>
            <w:r w:rsidRPr="00446335">
              <w:rPr>
                <w:i/>
                <w:iCs/>
                <w:sz w:val="24"/>
                <w:szCs w:val="24"/>
              </w:rPr>
              <w:t xml:space="preserve"> basis based on the previous usage pattern. The major features for analysis includes household id, the plans used (standard or dynamic time of use), date, time, meter readings in Kwh and acorn groups</w:t>
            </w:r>
          </w:p>
        </w:tc>
        <w:tc>
          <w:tcPr>
            <w:tcW w:w="2160" w:type="dxa"/>
          </w:tcPr>
          <w:p w:rsidR="00844D75" w:rsidRPr="00446335" w:rsidRDefault="00844D75" w:rsidP="00844D75">
            <w:pPr>
              <w:rPr>
                <w:color w:val="000000"/>
                <w:sz w:val="24"/>
                <w:szCs w:val="24"/>
              </w:rPr>
            </w:pPr>
            <w:r w:rsidRPr="00446335">
              <w:rPr>
                <w:color w:val="000000"/>
                <w:sz w:val="24"/>
                <w:szCs w:val="24"/>
              </w:rPr>
              <w:t>Time series analysis</w:t>
            </w:r>
          </w:p>
          <w:p w:rsidR="00844D75" w:rsidRPr="00446335" w:rsidRDefault="00844D75" w:rsidP="00844D75">
            <w:pPr>
              <w:rPr>
                <w:color w:val="000000"/>
                <w:sz w:val="24"/>
                <w:szCs w:val="24"/>
              </w:rPr>
            </w:pPr>
          </w:p>
        </w:tc>
        <w:tc>
          <w:tcPr>
            <w:tcW w:w="3235" w:type="dxa"/>
          </w:tcPr>
          <w:p w:rsidR="00844D75" w:rsidRPr="00446335" w:rsidRDefault="00844D75">
            <w:pPr>
              <w:rPr>
                <w:sz w:val="24"/>
                <w:szCs w:val="24"/>
              </w:rPr>
            </w:pPr>
            <w:r w:rsidRPr="00446335">
              <w:rPr>
                <w:sz w:val="24"/>
                <w:szCs w:val="24"/>
              </w:rPr>
              <w:object w:dxaOrig="1551" w:dyaOrig="1004">
                <v:shape id="_x0000_i1026" type="#_x0000_t75" style="width:77.25pt;height:50.25pt" o:ole="">
                  <v:imagedata r:id="rId7" o:title=""/>
                </v:shape>
                <o:OLEObject Type="Embed" ProgID="Package" ShapeID="_x0000_i1026" DrawAspect="Icon" ObjectID="_1627143558" r:id="rId8"/>
              </w:object>
            </w:r>
          </w:p>
        </w:tc>
      </w:tr>
      <w:tr w:rsidR="003A4489" w:rsidRPr="00446335" w:rsidTr="00D450FA">
        <w:tc>
          <w:tcPr>
            <w:tcW w:w="1005" w:type="dxa"/>
          </w:tcPr>
          <w:p w:rsidR="003A4489" w:rsidRPr="00446335" w:rsidRDefault="003A4489">
            <w:pPr>
              <w:rPr>
                <w:sz w:val="24"/>
                <w:szCs w:val="24"/>
              </w:rPr>
            </w:pPr>
            <w:r w:rsidRPr="00446335">
              <w:rPr>
                <w:sz w:val="24"/>
                <w:szCs w:val="24"/>
              </w:rPr>
              <w:t>3</w:t>
            </w:r>
          </w:p>
        </w:tc>
        <w:tc>
          <w:tcPr>
            <w:tcW w:w="2950" w:type="dxa"/>
          </w:tcPr>
          <w:p w:rsidR="003A4489" w:rsidRPr="00446335" w:rsidRDefault="003A4489" w:rsidP="003A4489">
            <w:pPr>
              <w:rPr>
                <w:color w:val="000000"/>
                <w:sz w:val="24"/>
                <w:szCs w:val="24"/>
              </w:rPr>
            </w:pPr>
            <w:r w:rsidRPr="00446335">
              <w:rPr>
                <w:color w:val="000000"/>
                <w:sz w:val="24"/>
                <w:szCs w:val="24"/>
              </w:rPr>
              <w:t xml:space="preserve">Interactive Railway Reservation - </w:t>
            </w:r>
          </w:p>
          <w:p w:rsidR="003A4489" w:rsidRPr="00446335" w:rsidRDefault="003A4489" w:rsidP="00D450FA">
            <w:pPr>
              <w:rPr>
                <w:iCs/>
                <w:sz w:val="24"/>
                <w:szCs w:val="24"/>
              </w:rPr>
            </w:pPr>
            <w:r w:rsidRPr="00446335">
              <w:rPr>
                <w:color w:val="000000"/>
                <w:sz w:val="24"/>
                <w:szCs w:val="24"/>
              </w:rPr>
              <w:t xml:space="preserve">Build a </w:t>
            </w:r>
            <w:proofErr w:type="spellStart"/>
            <w:r w:rsidRPr="00446335">
              <w:rPr>
                <w:color w:val="000000"/>
                <w:sz w:val="24"/>
                <w:szCs w:val="24"/>
              </w:rPr>
              <w:t>ChatBot</w:t>
            </w:r>
            <w:proofErr w:type="spellEnd"/>
            <w:r w:rsidRPr="00446335">
              <w:rPr>
                <w:color w:val="000000"/>
                <w:sz w:val="24"/>
                <w:szCs w:val="24"/>
              </w:rPr>
              <w:t xml:space="preserve"> for a railway reservation system. The </w:t>
            </w:r>
            <w:r w:rsidR="00D450FA" w:rsidRPr="00446335">
              <w:rPr>
                <w:color w:val="000000"/>
                <w:sz w:val="24"/>
                <w:szCs w:val="24"/>
              </w:rPr>
              <w:t>Bot</w:t>
            </w:r>
            <w:r w:rsidRPr="00446335">
              <w:rPr>
                <w:color w:val="000000"/>
                <w:sz w:val="24"/>
                <w:szCs w:val="24"/>
              </w:rPr>
              <w:t xml:space="preserve"> should be able to maintain a conversation with the user regarding the booking of ticket, sour</w:t>
            </w:r>
            <w:r w:rsidR="00DF171D" w:rsidRPr="00446335">
              <w:rPr>
                <w:color w:val="000000"/>
                <w:sz w:val="24"/>
                <w:szCs w:val="24"/>
              </w:rPr>
              <w:t xml:space="preserve">ce and destination, general FAQs </w:t>
            </w:r>
            <w:r w:rsidRPr="00446335">
              <w:rPr>
                <w:color w:val="000000"/>
                <w:sz w:val="24"/>
                <w:szCs w:val="24"/>
              </w:rPr>
              <w:t>etc. Additional Features such as Auto Correct, Spell Check, Auto Suggest will be given additional weightage</w:t>
            </w:r>
          </w:p>
        </w:tc>
        <w:tc>
          <w:tcPr>
            <w:tcW w:w="2160" w:type="dxa"/>
          </w:tcPr>
          <w:p w:rsidR="003A4489" w:rsidRPr="00446335" w:rsidRDefault="003A4489" w:rsidP="00844D75">
            <w:pPr>
              <w:rPr>
                <w:color w:val="000000"/>
                <w:sz w:val="24"/>
                <w:szCs w:val="24"/>
              </w:rPr>
            </w:pPr>
            <w:r w:rsidRPr="00446335">
              <w:rPr>
                <w:color w:val="000000"/>
                <w:sz w:val="24"/>
                <w:szCs w:val="24"/>
              </w:rPr>
              <w:t>Chat Bot</w:t>
            </w:r>
          </w:p>
        </w:tc>
        <w:tc>
          <w:tcPr>
            <w:tcW w:w="3235" w:type="dxa"/>
          </w:tcPr>
          <w:p w:rsidR="003A4489" w:rsidRPr="00446335" w:rsidRDefault="00D450FA" w:rsidP="00D450FA">
            <w:pPr>
              <w:rPr>
                <w:sz w:val="24"/>
                <w:szCs w:val="24"/>
              </w:rPr>
            </w:pPr>
            <w:r w:rsidRPr="00446335">
              <w:rPr>
                <w:sz w:val="24"/>
                <w:szCs w:val="24"/>
              </w:rPr>
              <w:t>To be built on your own</w:t>
            </w:r>
          </w:p>
        </w:tc>
      </w:tr>
      <w:tr w:rsidR="003A4489" w:rsidRPr="00446335" w:rsidTr="00D450FA">
        <w:trPr>
          <w:trHeight w:val="1205"/>
        </w:trPr>
        <w:tc>
          <w:tcPr>
            <w:tcW w:w="1005" w:type="dxa"/>
          </w:tcPr>
          <w:p w:rsidR="003A4489" w:rsidRPr="00446335" w:rsidRDefault="003A4489">
            <w:pPr>
              <w:rPr>
                <w:sz w:val="24"/>
                <w:szCs w:val="24"/>
              </w:rPr>
            </w:pPr>
            <w:r w:rsidRPr="00446335">
              <w:rPr>
                <w:sz w:val="24"/>
                <w:szCs w:val="24"/>
              </w:rPr>
              <w:lastRenderedPageBreak/>
              <w:t>4</w:t>
            </w:r>
          </w:p>
        </w:tc>
        <w:tc>
          <w:tcPr>
            <w:tcW w:w="2950" w:type="dxa"/>
          </w:tcPr>
          <w:p w:rsidR="003A4489" w:rsidRPr="00446335" w:rsidRDefault="003A4489" w:rsidP="003A4489">
            <w:pPr>
              <w:rPr>
                <w:color w:val="000000"/>
                <w:sz w:val="24"/>
                <w:szCs w:val="24"/>
              </w:rPr>
            </w:pPr>
            <w:r w:rsidRPr="00446335">
              <w:rPr>
                <w:color w:val="000000"/>
                <w:sz w:val="24"/>
                <w:szCs w:val="24"/>
              </w:rPr>
              <w:t>Taxonomy Creation</w:t>
            </w:r>
          </w:p>
          <w:p w:rsidR="003A4489" w:rsidRPr="00446335" w:rsidRDefault="003A4489" w:rsidP="003A4489">
            <w:pPr>
              <w:pStyle w:val="ListParagraph"/>
              <w:numPr>
                <w:ilvl w:val="0"/>
                <w:numId w:val="2"/>
              </w:numPr>
              <w:rPr>
                <w:color w:val="000000"/>
                <w:sz w:val="24"/>
                <w:szCs w:val="24"/>
              </w:rPr>
            </w:pPr>
            <w:r w:rsidRPr="00446335">
              <w:rPr>
                <w:color w:val="000000"/>
                <w:sz w:val="24"/>
                <w:szCs w:val="24"/>
              </w:rPr>
              <w:t xml:space="preserve">For the given content, come up </w:t>
            </w:r>
          </w:p>
          <w:p w:rsidR="003A4489" w:rsidRPr="00446335" w:rsidRDefault="003A4489" w:rsidP="00DF171D">
            <w:pPr>
              <w:ind w:left="45"/>
              <w:rPr>
                <w:color w:val="000000"/>
                <w:sz w:val="24"/>
                <w:szCs w:val="24"/>
              </w:rPr>
            </w:pPr>
            <w:r w:rsidRPr="00446335">
              <w:rPr>
                <w:color w:val="000000"/>
                <w:sz w:val="24"/>
                <w:szCs w:val="24"/>
              </w:rPr>
              <w:t xml:space="preserve">With a solution to build the taxonomy. </w:t>
            </w:r>
          </w:p>
        </w:tc>
        <w:tc>
          <w:tcPr>
            <w:tcW w:w="2160" w:type="dxa"/>
          </w:tcPr>
          <w:p w:rsidR="003A4489" w:rsidRPr="00446335" w:rsidRDefault="00500D20" w:rsidP="00844D75">
            <w:pPr>
              <w:rPr>
                <w:color w:val="000000"/>
                <w:sz w:val="24"/>
                <w:szCs w:val="24"/>
              </w:rPr>
            </w:pPr>
            <w:r w:rsidRPr="00446335">
              <w:rPr>
                <w:color w:val="000000"/>
                <w:sz w:val="24"/>
                <w:szCs w:val="24"/>
              </w:rPr>
              <w:t>NLP</w:t>
            </w:r>
          </w:p>
        </w:tc>
        <w:tc>
          <w:tcPr>
            <w:tcW w:w="3235" w:type="dxa"/>
          </w:tcPr>
          <w:p w:rsidR="003A4489" w:rsidRPr="00446335" w:rsidRDefault="00CE1A7F">
            <w:pPr>
              <w:rPr>
                <w:sz w:val="24"/>
                <w:szCs w:val="24"/>
              </w:rPr>
            </w:pPr>
            <w:hyperlink r:id="rId9" w:tgtFrame="_blank" w:history="1">
              <w:r w:rsidR="00D450FA" w:rsidRPr="00446335">
                <w:rPr>
                  <w:rStyle w:val="Hyperlink"/>
                  <w:rFonts w:cs="Arial"/>
                  <w:color w:val="2795D6"/>
                  <w:sz w:val="24"/>
                  <w:szCs w:val="24"/>
                  <w:shd w:val="clear" w:color="auto" w:fill="FAFAFA"/>
                </w:rPr>
                <w:t>https://www.kaggle.com/c/facebook-recruiting-iii-keyword-extraction/data</w:t>
              </w:r>
            </w:hyperlink>
          </w:p>
        </w:tc>
      </w:tr>
      <w:tr w:rsidR="00500D20" w:rsidRPr="00446335" w:rsidTr="00D450FA">
        <w:tc>
          <w:tcPr>
            <w:tcW w:w="1005" w:type="dxa"/>
          </w:tcPr>
          <w:p w:rsidR="00500D20" w:rsidRPr="00446335" w:rsidRDefault="00500D20">
            <w:pPr>
              <w:rPr>
                <w:sz w:val="24"/>
                <w:szCs w:val="24"/>
              </w:rPr>
            </w:pPr>
            <w:r w:rsidRPr="00446335">
              <w:rPr>
                <w:sz w:val="24"/>
                <w:szCs w:val="24"/>
              </w:rPr>
              <w:t>5</w:t>
            </w:r>
          </w:p>
        </w:tc>
        <w:tc>
          <w:tcPr>
            <w:tcW w:w="2950" w:type="dxa"/>
          </w:tcPr>
          <w:p w:rsidR="00500D20" w:rsidRPr="00446335" w:rsidRDefault="00500D20" w:rsidP="00D450FA">
            <w:pPr>
              <w:rPr>
                <w:color w:val="000000"/>
                <w:sz w:val="24"/>
                <w:szCs w:val="24"/>
              </w:rPr>
            </w:pPr>
            <w:r w:rsidRPr="00446335">
              <w:rPr>
                <w:color w:val="000000"/>
                <w:sz w:val="24"/>
                <w:szCs w:val="24"/>
              </w:rPr>
              <w:t xml:space="preserve">Face Recognition – Identify the </w:t>
            </w:r>
            <w:r w:rsidR="00D450FA" w:rsidRPr="00446335">
              <w:rPr>
                <w:color w:val="000000"/>
                <w:sz w:val="24"/>
                <w:szCs w:val="24"/>
              </w:rPr>
              <w:t>Age</w:t>
            </w:r>
            <w:r w:rsidRPr="00446335">
              <w:rPr>
                <w:color w:val="000000"/>
                <w:sz w:val="24"/>
                <w:szCs w:val="24"/>
              </w:rPr>
              <w:t xml:space="preserve">, </w:t>
            </w:r>
            <w:r w:rsidR="00D450FA" w:rsidRPr="00446335">
              <w:rPr>
                <w:color w:val="000000"/>
                <w:sz w:val="24"/>
                <w:szCs w:val="24"/>
              </w:rPr>
              <w:t>Emotion</w:t>
            </w:r>
            <w:r w:rsidRPr="00446335">
              <w:rPr>
                <w:color w:val="000000"/>
                <w:sz w:val="24"/>
                <w:szCs w:val="24"/>
              </w:rPr>
              <w:t xml:space="preserve"> &amp; </w:t>
            </w:r>
            <w:r w:rsidR="00D450FA" w:rsidRPr="00446335">
              <w:rPr>
                <w:color w:val="000000"/>
                <w:sz w:val="24"/>
                <w:szCs w:val="24"/>
              </w:rPr>
              <w:t>Ethnicity</w:t>
            </w:r>
            <w:r w:rsidRPr="00446335">
              <w:rPr>
                <w:color w:val="000000"/>
                <w:sz w:val="24"/>
                <w:szCs w:val="24"/>
              </w:rPr>
              <w:t xml:space="preserve"> of a person.  </w:t>
            </w:r>
          </w:p>
        </w:tc>
        <w:tc>
          <w:tcPr>
            <w:tcW w:w="2160" w:type="dxa"/>
          </w:tcPr>
          <w:p w:rsidR="00500D20" w:rsidRPr="00446335" w:rsidRDefault="00D450FA" w:rsidP="00844D75">
            <w:pPr>
              <w:rPr>
                <w:color w:val="000000"/>
                <w:sz w:val="24"/>
                <w:szCs w:val="24"/>
              </w:rPr>
            </w:pPr>
            <w:r w:rsidRPr="00446335">
              <w:rPr>
                <w:color w:val="000000"/>
                <w:sz w:val="24"/>
                <w:szCs w:val="24"/>
              </w:rPr>
              <w:t>Computer Vision</w:t>
            </w:r>
          </w:p>
        </w:tc>
        <w:tc>
          <w:tcPr>
            <w:tcW w:w="3235" w:type="dxa"/>
          </w:tcPr>
          <w:p w:rsidR="00500D20" w:rsidRPr="00446335" w:rsidRDefault="00D450FA">
            <w:pPr>
              <w:rPr>
                <w:sz w:val="24"/>
                <w:szCs w:val="24"/>
              </w:rPr>
            </w:pPr>
            <w:r w:rsidRPr="00446335">
              <w:rPr>
                <w:sz w:val="24"/>
                <w:szCs w:val="24"/>
              </w:rPr>
              <w:object w:dxaOrig="1551" w:dyaOrig="1004">
                <v:shape id="_x0000_i1027" type="#_x0000_t75" style="width:77.25pt;height:50.25pt" o:ole="">
                  <v:imagedata r:id="rId10" o:title=""/>
                </v:shape>
                <o:OLEObject Type="Embed" ProgID="Package" ShapeID="_x0000_i1027" DrawAspect="Icon" ObjectID="_1627143559" r:id="rId11"/>
              </w:object>
            </w:r>
          </w:p>
        </w:tc>
      </w:tr>
    </w:tbl>
    <w:p w:rsidR="0088036D" w:rsidRPr="00446335" w:rsidRDefault="0088036D">
      <w:pPr>
        <w:rPr>
          <w:sz w:val="24"/>
          <w:szCs w:val="24"/>
        </w:rPr>
      </w:pPr>
    </w:p>
    <w:sectPr w:rsidR="0088036D" w:rsidRPr="004463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17D01FB"/>
    <w:multiLevelType w:val="hybridMultilevel"/>
    <w:tmpl w:val="B0761776"/>
    <w:lvl w:ilvl="0" w:tplc="2BC45156">
      <w:start w:val="19"/>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73608EC"/>
    <w:multiLevelType w:val="hybridMultilevel"/>
    <w:tmpl w:val="E478649C"/>
    <w:lvl w:ilvl="0" w:tplc="0316AD5A">
      <w:start w:val="19"/>
      <w:numFmt w:val="bullet"/>
      <w:lvlText w:val="-"/>
      <w:lvlJc w:val="left"/>
      <w:pPr>
        <w:ind w:left="405" w:hanging="360"/>
      </w:pPr>
      <w:rPr>
        <w:rFonts w:ascii="Calibri" w:eastAsiaTheme="minorHAnsi" w:hAnsi="Calibri"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D75"/>
    <w:rsid w:val="000B4A70"/>
    <w:rsid w:val="003A4489"/>
    <w:rsid w:val="00446335"/>
    <w:rsid w:val="00500D20"/>
    <w:rsid w:val="008208ED"/>
    <w:rsid w:val="00844D75"/>
    <w:rsid w:val="0088036D"/>
    <w:rsid w:val="00CE1A7F"/>
    <w:rsid w:val="00D450FA"/>
    <w:rsid w:val="00DF17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2BAB0D7-AAB0-4A50-B162-A2046973B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44D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A4489"/>
    <w:pPr>
      <w:ind w:left="720"/>
      <w:contextualSpacing/>
    </w:pPr>
  </w:style>
  <w:style w:type="character" w:styleId="Hyperlink">
    <w:name w:val="Hyperlink"/>
    <w:basedOn w:val="DefaultParagraphFont"/>
    <w:uiPriority w:val="99"/>
    <w:semiHidden/>
    <w:unhideWhenUsed/>
    <w:rsid w:val="00D450F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611738">
      <w:bodyDiv w:val="1"/>
      <w:marLeft w:val="0"/>
      <w:marRight w:val="0"/>
      <w:marTop w:val="0"/>
      <w:marBottom w:val="0"/>
      <w:divBdr>
        <w:top w:val="none" w:sz="0" w:space="0" w:color="auto"/>
        <w:left w:val="none" w:sz="0" w:space="0" w:color="auto"/>
        <w:bottom w:val="none" w:sz="0" w:space="0" w:color="auto"/>
        <w:right w:val="none" w:sz="0" w:space="0" w:color="auto"/>
      </w:divBdr>
    </w:div>
    <w:div w:id="55860036">
      <w:bodyDiv w:val="1"/>
      <w:marLeft w:val="0"/>
      <w:marRight w:val="0"/>
      <w:marTop w:val="0"/>
      <w:marBottom w:val="0"/>
      <w:divBdr>
        <w:top w:val="none" w:sz="0" w:space="0" w:color="auto"/>
        <w:left w:val="none" w:sz="0" w:space="0" w:color="auto"/>
        <w:bottom w:val="none" w:sz="0" w:space="0" w:color="auto"/>
        <w:right w:val="none" w:sz="0" w:space="0" w:color="auto"/>
      </w:divBdr>
    </w:div>
    <w:div w:id="465205216">
      <w:bodyDiv w:val="1"/>
      <w:marLeft w:val="0"/>
      <w:marRight w:val="0"/>
      <w:marTop w:val="0"/>
      <w:marBottom w:val="0"/>
      <w:divBdr>
        <w:top w:val="none" w:sz="0" w:space="0" w:color="auto"/>
        <w:left w:val="none" w:sz="0" w:space="0" w:color="auto"/>
        <w:bottom w:val="none" w:sz="0" w:space="0" w:color="auto"/>
        <w:right w:val="none" w:sz="0" w:space="0" w:color="auto"/>
      </w:divBdr>
    </w:div>
    <w:div w:id="577984340">
      <w:bodyDiv w:val="1"/>
      <w:marLeft w:val="0"/>
      <w:marRight w:val="0"/>
      <w:marTop w:val="0"/>
      <w:marBottom w:val="0"/>
      <w:divBdr>
        <w:top w:val="none" w:sz="0" w:space="0" w:color="auto"/>
        <w:left w:val="none" w:sz="0" w:space="0" w:color="auto"/>
        <w:bottom w:val="none" w:sz="0" w:space="0" w:color="auto"/>
        <w:right w:val="none" w:sz="0" w:space="0" w:color="auto"/>
      </w:divBdr>
    </w:div>
    <w:div w:id="1022244133">
      <w:bodyDiv w:val="1"/>
      <w:marLeft w:val="0"/>
      <w:marRight w:val="0"/>
      <w:marTop w:val="0"/>
      <w:marBottom w:val="0"/>
      <w:divBdr>
        <w:top w:val="none" w:sz="0" w:space="0" w:color="auto"/>
        <w:left w:val="none" w:sz="0" w:space="0" w:color="auto"/>
        <w:bottom w:val="none" w:sz="0" w:space="0" w:color="auto"/>
        <w:right w:val="none" w:sz="0" w:space="0" w:color="auto"/>
      </w:divBdr>
    </w:div>
    <w:div w:id="1165588540">
      <w:bodyDiv w:val="1"/>
      <w:marLeft w:val="0"/>
      <w:marRight w:val="0"/>
      <w:marTop w:val="0"/>
      <w:marBottom w:val="0"/>
      <w:divBdr>
        <w:top w:val="none" w:sz="0" w:space="0" w:color="auto"/>
        <w:left w:val="none" w:sz="0" w:space="0" w:color="auto"/>
        <w:bottom w:val="none" w:sz="0" w:space="0" w:color="auto"/>
        <w:right w:val="none" w:sz="0" w:space="0" w:color="auto"/>
      </w:divBdr>
    </w:div>
    <w:div w:id="1456753911">
      <w:bodyDiv w:val="1"/>
      <w:marLeft w:val="0"/>
      <w:marRight w:val="0"/>
      <w:marTop w:val="0"/>
      <w:marBottom w:val="0"/>
      <w:divBdr>
        <w:top w:val="none" w:sz="0" w:space="0" w:color="auto"/>
        <w:left w:val="none" w:sz="0" w:space="0" w:color="auto"/>
        <w:bottom w:val="none" w:sz="0" w:space="0" w:color="auto"/>
        <w:right w:val="none" w:sz="0" w:space="0" w:color="auto"/>
      </w:divBdr>
    </w:div>
    <w:div w:id="1696928655">
      <w:bodyDiv w:val="1"/>
      <w:marLeft w:val="0"/>
      <w:marRight w:val="0"/>
      <w:marTop w:val="0"/>
      <w:marBottom w:val="0"/>
      <w:divBdr>
        <w:top w:val="none" w:sz="0" w:space="0" w:color="auto"/>
        <w:left w:val="none" w:sz="0" w:space="0" w:color="auto"/>
        <w:bottom w:val="none" w:sz="0" w:space="0" w:color="auto"/>
        <w:right w:val="none" w:sz="0" w:space="0" w:color="auto"/>
      </w:divBdr>
    </w:div>
    <w:div w:id="1940868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oleObject" Target="embeddings/oleObject3.bin"/><Relationship Id="rId5" Type="http://schemas.openxmlformats.org/officeDocument/2006/relationships/image" Target="media/image1.emf"/><Relationship Id="rId10" Type="http://schemas.openxmlformats.org/officeDocument/2006/relationships/image" Target="media/image3.emf"/><Relationship Id="rId4" Type="http://schemas.openxmlformats.org/officeDocument/2006/relationships/webSettings" Target="webSettings.xml"/><Relationship Id="rId9" Type="http://schemas.openxmlformats.org/officeDocument/2006/relationships/hyperlink" Target="https://www.kaggle.com/c/facebook-recruiting-iii-keyword-extraction/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Pages>
  <Words>203</Words>
  <Characters>1162</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TCS</Company>
  <LinksUpToDate>false</LinksUpToDate>
  <CharactersWithSpaces>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Natarajan</dc:creator>
  <cp:keywords/>
  <dc:description/>
  <cp:lastModifiedBy>Siva  Natarajan</cp:lastModifiedBy>
  <cp:revision>2</cp:revision>
  <dcterms:created xsi:type="dcterms:W3CDTF">2019-08-12T14:02:00Z</dcterms:created>
  <dcterms:modified xsi:type="dcterms:W3CDTF">2019-08-12T14:02:00Z</dcterms:modified>
</cp:coreProperties>
</file>